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D460A" w:rsidRPr="00D5387F" w:rsidTr="00D5387F">
        <w:trPr>
          <w:trHeight w:hRule="exact" w:val="1666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D460A" w:rsidTr="00D5387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460A" w:rsidRPr="00D5387F" w:rsidTr="00D5387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460A" w:rsidRPr="00D5387F" w:rsidTr="00D5387F">
        <w:trPr>
          <w:trHeight w:hRule="exact" w:val="211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Tr="00D5387F">
        <w:trPr>
          <w:trHeight w:hRule="exact" w:val="416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460A" w:rsidRPr="00D5387F" w:rsidTr="00D5387F">
        <w:trPr>
          <w:trHeight w:hRule="exact" w:val="277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D460A" w:rsidRPr="00D5387F" w:rsidTr="00D5387F">
        <w:trPr>
          <w:trHeight w:hRule="exact" w:val="555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D460A" w:rsidRPr="00AA4E70" w:rsidRDefault="00D5387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D460A" w:rsidTr="00D5387F">
        <w:trPr>
          <w:trHeight w:hRule="exact" w:val="277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460A" w:rsidTr="00D5387F">
        <w:trPr>
          <w:trHeight w:hRule="exact" w:val="277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460A" w:rsidTr="00D5387F">
        <w:trPr>
          <w:trHeight w:hRule="exact" w:val="1496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обучения и воспитания детей с сенсорными нарушениями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460A" w:rsidRPr="00D5387F" w:rsidTr="00D5387F">
        <w:trPr>
          <w:trHeight w:hRule="exact" w:val="1396"/>
        </w:trPr>
        <w:tc>
          <w:tcPr>
            <w:tcW w:w="425" w:type="dxa"/>
          </w:tcPr>
          <w:p w:rsidR="005D460A" w:rsidRDefault="005D460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460A" w:rsidRPr="00D5387F" w:rsidTr="00D5387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460A" w:rsidRPr="00D5387F" w:rsidTr="00D5387F">
        <w:trPr>
          <w:trHeight w:hRule="exact" w:val="416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Tr="00D5387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155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460A" w:rsidRPr="00D5387F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460A" w:rsidRPr="00D5387F" w:rsidTr="00D5387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D5387F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D460A" w:rsidRPr="00D5387F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D460A" w:rsidTr="00D5387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D460A" w:rsidTr="00D5387F">
        <w:trPr>
          <w:trHeight w:hRule="exact" w:val="1142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460A" w:rsidTr="00D5387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46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460A" w:rsidRPr="00D538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460A">
        <w:trPr>
          <w:trHeight w:hRule="exact" w:val="555"/>
        </w:trPr>
        <w:tc>
          <w:tcPr>
            <w:tcW w:w="9640" w:type="dxa"/>
          </w:tcPr>
          <w:p w:rsidR="005D460A" w:rsidRDefault="005D460A"/>
        </w:tc>
      </w:tr>
      <w:tr w:rsidR="005D46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D53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460A" w:rsidRPr="00D538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обучения и воспитания детей с сенсорными нарушениями» в течение 2021/2022 учебного года: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D538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Б1.В.02.03 «Основы обучения и воспитания детей с сенсорными нарушениями».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460A" w:rsidRPr="00D5387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обучения и воспитания детей с сенсорными нарушениями»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D538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D460A" w:rsidRPr="00D538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D460A" w:rsidRPr="00D5387F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D5387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5D460A" w:rsidRPr="00D538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5D460A" w:rsidRPr="00D538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D460A" w:rsidRPr="00D5387F">
        <w:trPr>
          <w:trHeight w:hRule="exact" w:val="14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D460A" w:rsidRPr="00D538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5D460A" w:rsidRPr="00D5387F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5D460A" w:rsidRPr="00D5387F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D538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D538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5D460A" w:rsidRPr="00D538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5D460A" w:rsidRPr="00D5387F">
        <w:trPr>
          <w:trHeight w:hRule="exact" w:val="416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D538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460A" w:rsidRPr="00D5387F">
        <w:trPr>
          <w:trHeight w:hRule="exact" w:val="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«Основы обучения и воспитания детей с сенсорными нарушениями» относится к обязательной части, является дисциплиной Блока Б1.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460A" w:rsidRPr="00D5387F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D460A" w:rsidRPr="00D538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46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5D460A"/>
        </w:tc>
      </w:tr>
      <w:tr w:rsidR="005D460A" w:rsidRPr="00D538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ПК-5, УК-2</w:t>
            </w:r>
          </w:p>
        </w:tc>
      </w:tr>
      <w:tr w:rsidR="005D460A" w:rsidRPr="00D5387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460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416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D460A">
        <w:trPr>
          <w:trHeight w:hRule="exact" w:val="277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460A">
        <w:trPr>
          <w:trHeight w:hRule="exact" w:val="416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460A" w:rsidRPr="00D538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4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 w:rsidRPr="00D538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460A" w:rsidRPr="00D5387F">
        <w:trPr>
          <w:trHeight w:hRule="exact" w:val="127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D5387F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4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460A" w:rsidRPr="00D5387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5D460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слуха. Характеристика эмоционально-волевой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слуха. Особенности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нарушениями слуха. Роль зрительных ощущений и восприятия у детей с нарушениями слуха. Возможности зрительного восприятия устной речи. Тактильно-вибрационные ощущения, их роль в познании окружающего мира у детей с тяжелыми нарушениями слуха. Особенности слуховых ощущений у детей с нарушениями слуха. Значение остаточного слуха в процессе формирования речи. Сенсорное развитие как главный путь усвоения общественного опыта, формирования восприятия, представлений о свойствах предметов. Роль речи в процессе сенсорного развития ребенка. Особенности внимания глухих и слабослышащих детей. Образная и словесная память и особенности их развития у детей с нарушениями слуха. Влияние речевого недоразвития на формирование образной и словесной памяти. Особенности развития мышления у дошкольников с нарушениями слуха. Влияние недоразвития речи на формирование различных видов мышления. Овладение глухими и слабослышащими детьми основными мыслительными операциями (анализом, синтезом, сравнением, обобщением).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Воссоздающее и творческое воображение у детей с нарушениями слуха.</w:t>
            </w:r>
          </w:p>
        </w:tc>
      </w:tr>
      <w:tr w:rsidR="005D460A" w:rsidRPr="00D538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5D460A" w:rsidRPr="00D538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Сурдопсихология как раздел специальной психологии, изучающий закономерности психического развития лиц с нарушениями слуха. Сурдопедагогика в системе педагогических наук, занимающаяся вопросами воспитания, образования и обучения лиц с аномалиями слуха. Задачи сурдопсихологии и сурдопедагогики. Связь с другими научными дисциплинами. Роль слуха в жизни человека. Классификация нарушений слуха. Глухие, слабослышащие, позднооглохшие. Причины и виды нарушений слуховой функции.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D538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системы обучения и воспитания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слуха. Принципы образования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слуха. Специальные коррекционные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учреждения для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слухового анализатора. Содержание этапов коррекционно-педагогической помощи лицам, имеющим нарушения слуха. Принципы коррекционно-педагогической работы. Условия эффективности осуществления коррекционного процесса. Формы организации коррекционно-педагогической деятельности с лицами, имеющими нарушения слуха. Объективные и субъективные методы исследования слуха. Анализ аудиометрических данных. Выявление возможностей восприятия речи на слух глухими и слабослышащими детьми.</w:t>
            </w:r>
          </w:p>
        </w:tc>
      </w:tr>
      <w:tr w:rsidR="005D460A" w:rsidRPr="00D538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5D460A" w:rsidRPr="00D538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зрения. Характеристика эмоционально-волевой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зрения. Особенности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зрения.Теории компенсации зрительных нарушений. Компенсация как синтез биологических и социальных факторов. Физиологическая основа процесса компенсации. Социальная основа компенсации. Позиция специфического психологического стандарта развития детей с нарушениями зрения. Позиция сближения развития детей с нарушением зрения и зрячих. Особенности развития мышления у лиц с нарушениями зрения. Особенности развития воображения лиц с нарушениями зрения. Внимание при глубоких нарушениях зрения.</w:t>
            </w:r>
          </w:p>
        </w:tc>
      </w:tr>
      <w:tr w:rsidR="005D460A" w:rsidRPr="00D53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5D46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зрения в отражении человеком окружающего мира. Функции зрения в отражательной деятельности человека и последствия его нарушения. Тифлопсихология – отрасль специальной психологии, наука, изучающая закономерности и особенности психического развития лиц с нарушениями зрения. Тифлопедагогика в системе педагогических наук. Предмет и задачи тифлопсихологии и тифлопедагогики. Характеристика основных методов тифлопсихологии и тифлопедагогики. Основные формы патологии зрительного анализатора. Классификация лиц с нарушениями зрения по характеру нарушения, по способу восприятия и степени сохранности остаточного зрения, по времени возникновения дефекта.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Прогрессирующие и непрогрессирующие нарушения.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AA4E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обучения и воспитания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зрения. Принципы образования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 Специальные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образовательные учреждения для детей с нарушениями зрительного анализатора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5D460A" w:rsidRPr="00AA4E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сурдопсихологии и сурдопедагогики?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нару-шениями слухового анализатора.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предполагается нарушение слуха?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нарушениями?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и слухового анализаторов?</w:t>
            </w:r>
          </w:p>
        </w:tc>
      </w:tr>
      <w:tr w:rsidR="005D460A" w:rsidRPr="00AA4E7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5D460A" w:rsidRPr="00AA4E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профиль группы, в котором отразите: состав, присутствие детей с особыми образовательными потребностями, характеристику каждого ребенка с позиций: (потребность в создании специальных условий и адаптации физкультурно- оздоровительной образовательной среды (что, в каком объеме, каким образом следует адаптировать), сформированность основ учебной деятельности, общения (средства и техники), взаимодействия со сверстниками).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выполнения задания составьте перечень вопросов, которые следует задать педагогу- психологу, родителям/законным представителям ребёнка.</w:t>
            </w:r>
          </w:p>
        </w:tc>
      </w:tr>
      <w:tr w:rsidR="005D46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5D460A" w:rsidRPr="00AA4E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заданий. Однако педагогический коллектив настаивает на продолжении обучения по разработанному маршруту.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Как должен поступить классный руководитель в сложившейся ситуации?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Как должны поступить  родители в сложившейся ситуации?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Как должен поступить руководитель образовательного учреждения в сложившейся ситуа-ции?</w:t>
            </w:r>
          </w:p>
        </w:tc>
      </w:tr>
      <w:tr w:rsidR="005D460A" w:rsidRPr="00AA4E7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5D46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Составьте план фрагмента занятия с использованием невербальных средств общения (сис-тема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пиктограммы и т.д.). Включите разработанный фрагмент в структуру занятия.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вопросов для проведения рефлексии с детьми и ауторефлексии. Обобщите ваши наблюдения и сделайте выводы.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Осуществите адаптацию содержания выбранного вами задания физкультурно- оздоровительной направленности с учетом особых образовательных потребностей ребенка с осо-бенностями психофизического развития, обучающегося в группе (на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Адаптируйте мето-дические рекомендации к его выполнению.</w:t>
            </w:r>
          </w:p>
        </w:tc>
      </w:tr>
      <w:tr w:rsidR="005D46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AA4E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соотносятся задачи тифлопедагогики и тифлопсихологии?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нарушениями зрительного анализатора.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предпола-гается нарушение зрения?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наруше- ниями?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зрительного анализатора?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5D460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5D460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учреждений для детей с нарушениями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научного исследования.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Отбор в специальные дошкольные учреждения.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комплектования.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программы обучения и воспитания детей.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физического и моторного развития детей с нарушением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деятельности сурдопедагога в специальных детских учреждениях.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Трудовое воспитание детей дошкольного возраста с нарушением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Задачи работы специальных дошкольных учреждений.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Принципы воспитания и обучения.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воспитания и обучения.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Социальная защита лиц с нарушениями слуха.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Формы работы с родителями</w:t>
            </w:r>
          </w:p>
        </w:tc>
      </w:tr>
      <w:tr w:rsidR="005D460A" w:rsidRPr="00AA4E7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5D460A" w:rsidRPr="00AA4E7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системы образования детей дошкольного возраста с нарушениями зре-ния.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роль биологических и социальных факторов в развитии детей с нарушениями зре-ния.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стадии компенсации характерны для слепых детей дошкольного возраста?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в детском саду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Изложите содержание коррекционной работы тифлопедагога.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условия необходимо создать для эффективного воспитания и обучения детей с наруше-ниями зрения?</w:t>
            </w:r>
          </w:p>
        </w:tc>
      </w:tr>
      <w:tr w:rsidR="005D460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AA4E7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сущность коррекционно-компенсаторной направленности физического воспитания в специальном детском саду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направления коррекционной работы проводятся по формированию ориентировки в пространстве у детей дошкольного возраста?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особенности развития чувственного опыта слепых и слабовидящих детей.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педагогические условия умственного воспитания детей с нарушениями зрения с раннего возраста.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 чем заключается компенсаторная роль речи при нарушении зрения у детей?</w:t>
            </w:r>
          </w:p>
        </w:tc>
      </w:tr>
      <w:tr w:rsidR="005D460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5D460A" w:rsidRPr="00AA4E7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направлениям коррекционной работы по развитию речи в детских садах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Охарактеризуйте специфику работы по формированию разных видов деятельности у де -тей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Раскройте содержание подготовки к обучению в школе в подготовительной группе до- школьного учреждения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родителей по воспитанию и обучению ребенка с нарушениями зрения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460A" w:rsidRPr="00AA4E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460A" w:rsidRPr="00AA4E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обучения и воспитания детей с сенсорными нарушениями» / Денисова Е.С.. – Омск: Изд-во Омской гуманитарной академии, 0.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46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4" w:history="1">
              <w:r w:rsidR="004D20D5">
                <w:rPr>
                  <w:rStyle w:val="a3"/>
                  <w:lang w:val="ru-RU"/>
                </w:rPr>
                <w:t>http://www.iprbookshop.ru/76970.html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5" w:history="1">
              <w:r w:rsidR="004D20D5">
                <w:rPr>
                  <w:rStyle w:val="a3"/>
                  <w:lang w:val="ru-RU"/>
                </w:rPr>
                <w:t>http://www.iprbookshop.ru/76969.html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>
        <w:trPr>
          <w:trHeight w:hRule="exact" w:val="304"/>
        </w:trPr>
        <w:tc>
          <w:tcPr>
            <w:tcW w:w="28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460A" w:rsidRPr="00AA4E7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6" w:history="1">
              <w:r w:rsidR="004D20D5">
                <w:rPr>
                  <w:rStyle w:val="a3"/>
                  <w:lang w:val="ru-RU"/>
                </w:rPr>
                <w:t>http://www.iprbookshop.ru/92686.html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7" w:history="1">
              <w:r w:rsidR="004D20D5">
                <w:rPr>
                  <w:rStyle w:val="a3"/>
                  <w:lang w:val="ru-RU"/>
                </w:rPr>
                <w:t>http://www.iprbookshop.ru/92685.html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460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40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4D20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460A" w:rsidRPr="00AA4E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460A" w:rsidRPr="00AA4E7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460A" w:rsidRPr="00AA4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460A" w:rsidRPr="00AA4E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460A" w:rsidRPr="00AA4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460A" w:rsidRPr="00AA4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D2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D4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460A" w:rsidRPr="00AA4E70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460A" w:rsidRPr="00AA4E70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460A" w:rsidRPr="00AA4E70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40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D460A" w:rsidRPr="00AA4E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D460A" w:rsidRPr="00AA4E70" w:rsidRDefault="005D460A">
      <w:pPr>
        <w:rPr>
          <w:lang w:val="ru-RU"/>
        </w:rPr>
      </w:pPr>
    </w:p>
    <w:sectPr w:rsidR="005D460A" w:rsidRPr="00AA4E70" w:rsidSect="005D4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20D5"/>
    <w:rsid w:val="005D460A"/>
    <w:rsid w:val="006407C2"/>
    <w:rsid w:val="0068335D"/>
    <w:rsid w:val="00AA4E70"/>
    <w:rsid w:val="00D31453"/>
    <w:rsid w:val="00D5387F"/>
    <w:rsid w:val="00E209E2"/>
    <w:rsid w:val="00E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7161-6552-40FB-B376-79AD586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7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268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7696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7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7649</Words>
  <Characters>43605</Characters>
  <Application>Microsoft Office Word</Application>
  <DocSecurity>0</DocSecurity>
  <Lines>363</Lines>
  <Paragraphs>102</Paragraphs>
  <ScaleCrop>false</ScaleCrop>
  <Company/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обучения и воспитания детей с сенсорными нарушениями</dc:title>
  <dc:creator>FastReport.NET</dc:creator>
  <cp:lastModifiedBy>Mark Bernstorf</cp:lastModifiedBy>
  <cp:revision>6</cp:revision>
  <dcterms:created xsi:type="dcterms:W3CDTF">2022-02-19T11:22:00Z</dcterms:created>
  <dcterms:modified xsi:type="dcterms:W3CDTF">2022-11-13T14:19:00Z</dcterms:modified>
</cp:coreProperties>
</file>